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D6" w:rsidRPr="001B150E" w:rsidRDefault="005E59D6" w:rsidP="005E59D6">
      <w:pPr>
        <w:ind w:firstLine="567"/>
        <w:jc w:val="both"/>
        <w:rPr>
          <w:b/>
          <w:color w:val="181818"/>
          <w:lang w:val="kk-KZ"/>
        </w:rPr>
      </w:pPr>
      <w:r w:rsidRPr="001B150E">
        <w:rPr>
          <w:b/>
          <w:color w:val="181818"/>
          <w:lang w:val="kk-KZ"/>
        </w:rPr>
        <w:t>Тақырып 2. ҚР қор нарығын қалыптастыру</w:t>
      </w:r>
    </w:p>
    <w:p w:rsidR="005E59D6" w:rsidRPr="001B150E" w:rsidRDefault="005E59D6" w:rsidP="005E59D6">
      <w:pPr>
        <w:pStyle w:val="a"/>
        <w:numPr>
          <w:ilvl w:val="0"/>
          <w:numId w:val="0"/>
        </w:numPr>
        <w:ind w:left="567" w:hanging="567"/>
        <w:rPr>
          <w:color w:val="181818"/>
          <w:sz w:val="24"/>
          <w:szCs w:val="24"/>
          <w:lang w:val="kk-KZ"/>
        </w:rPr>
      </w:pPr>
    </w:p>
    <w:p w:rsidR="005E59D6" w:rsidRPr="001B150E" w:rsidRDefault="005E59D6" w:rsidP="005E59D6">
      <w:pPr>
        <w:pStyle w:val="a"/>
        <w:numPr>
          <w:ilvl w:val="0"/>
          <w:numId w:val="0"/>
        </w:numPr>
        <w:ind w:left="567"/>
        <w:rPr>
          <w:color w:val="181818"/>
          <w:sz w:val="24"/>
          <w:szCs w:val="24"/>
          <w:lang w:val="kk-KZ"/>
        </w:rPr>
      </w:pPr>
      <w:r w:rsidRPr="001B150E">
        <w:rPr>
          <w:color w:val="181818"/>
          <w:sz w:val="24"/>
          <w:szCs w:val="24"/>
          <w:lang w:val="kk-KZ"/>
        </w:rPr>
        <w:t>1.</w:t>
      </w:r>
      <w:r w:rsidRPr="001B150E">
        <w:rPr>
          <w:b/>
          <w:color w:val="181818"/>
          <w:lang w:val="kk-KZ"/>
        </w:rPr>
        <w:t xml:space="preserve"> </w:t>
      </w:r>
      <w:r w:rsidRPr="001B150E">
        <w:rPr>
          <w:color w:val="181818"/>
          <w:sz w:val="24"/>
          <w:szCs w:val="24"/>
          <w:lang w:val="kk-KZ"/>
        </w:rPr>
        <w:t>ҚР қор нарығы түсінігі, ұғымы.</w:t>
      </w:r>
    </w:p>
    <w:p w:rsidR="005E59D6" w:rsidRPr="001B150E" w:rsidRDefault="005E59D6" w:rsidP="005E59D6">
      <w:pPr>
        <w:pStyle w:val="a"/>
        <w:numPr>
          <w:ilvl w:val="0"/>
          <w:numId w:val="0"/>
        </w:numPr>
        <w:ind w:left="567"/>
        <w:rPr>
          <w:color w:val="181818"/>
          <w:sz w:val="24"/>
          <w:szCs w:val="24"/>
          <w:lang w:val="kk-KZ"/>
        </w:rPr>
      </w:pPr>
      <w:r w:rsidRPr="001B150E">
        <w:rPr>
          <w:color w:val="181818"/>
          <w:sz w:val="24"/>
          <w:szCs w:val="24"/>
          <w:lang w:val="kk-KZ"/>
        </w:rPr>
        <w:t>2. Қор нарығының атқаратын қызметтрі.</w:t>
      </w:r>
    </w:p>
    <w:p w:rsidR="005E59D6" w:rsidRPr="001B150E" w:rsidRDefault="005E59D6" w:rsidP="005E59D6">
      <w:pPr>
        <w:pStyle w:val="a"/>
        <w:numPr>
          <w:ilvl w:val="0"/>
          <w:numId w:val="0"/>
        </w:numPr>
        <w:ind w:left="567"/>
        <w:rPr>
          <w:color w:val="181818"/>
          <w:sz w:val="24"/>
          <w:szCs w:val="24"/>
          <w:lang w:val="kk-KZ"/>
        </w:rPr>
      </w:pPr>
      <w:r w:rsidRPr="001B150E">
        <w:rPr>
          <w:color w:val="181818"/>
          <w:sz w:val="24"/>
          <w:szCs w:val="24"/>
          <w:lang w:val="kk-KZ"/>
        </w:rPr>
        <w:t>3. Қазақстан қор нарығын жетілдіру жолдары.</w:t>
      </w:r>
    </w:p>
    <w:p w:rsidR="005E59D6" w:rsidRPr="001B150E" w:rsidRDefault="005E59D6" w:rsidP="005E59D6">
      <w:pPr>
        <w:jc w:val="center"/>
        <w:rPr>
          <w:b/>
          <w:color w:val="181818"/>
          <w:lang w:val="kk-KZ"/>
        </w:rPr>
      </w:pPr>
    </w:p>
    <w:p w:rsidR="005E59D6" w:rsidRPr="001B150E" w:rsidRDefault="005E59D6" w:rsidP="005E59D6">
      <w:pPr>
        <w:ind w:firstLine="720"/>
        <w:jc w:val="both"/>
        <w:rPr>
          <w:color w:val="181818"/>
          <w:lang w:val="kk-KZ"/>
        </w:rPr>
      </w:pPr>
      <w:r w:rsidRPr="001B150E">
        <w:rPr>
          <w:color w:val="181818"/>
          <w:lang w:val="kk-KZ"/>
        </w:rPr>
        <w:t>Жекешелендіру бұл  мемлекет меншігіндегі  мүліктерді жеке иелеріне тапсыру(жеке және заңды тұлғалар) , және мемлекет үкіметі қабылдаған  әлеуметтік- экономикалық бағдарламалар нәтижесінде жеке және аралас  түрдегі  меншікті қалыптастыру.</w:t>
      </w:r>
    </w:p>
    <w:p w:rsidR="005E59D6" w:rsidRPr="001B150E" w:rsidRDefault="005E59D6" w:rsidP="005E59D6">
      <w:pPr>
        <w:ind w:firstLine="720"/>
        <w:jc w:val="both"/>
        <w:rPr>
          <w:color w:val="181818"/>
          <w:lang w:val="kk-KZ"/>
        </w:rPr>
      </w:pPr>
      <w:r w:rsidRPr="001B150E">
        <w:rPr>
          <w:color w:val="181818"/>
          <w:lang w:val="kk-KZ"/>
        </w:rPr>
        <w:t>Жекешелендірудің негізгі мақсаты – экономиканың тиімділігін жоғарлату. Жекешелендірудің нәтижесінде   меншіктің екі түрі  пайда болды: жеке және аралас.</w:t>
      </w:r>
    </w:p>
    <w:p w:rsidR="005E59D6" w:rsidRPr="001B150E" w:rsidRDefault="005E59D6" w:rsidP="005E59D6">
      <w:pPr>
        <w:ind w:firstLine="720"/>
        <w:jc w:val="both"/>
        <w:rPr>
          <w:color w:val="181818"/>
          <w:lang w:val="kk-KZ"/>
        </w:rPr>
      </w:pPr>
      <w:r w:rsidRPr="001B150E">
        <w:rPr>
          <w:color w:val="181818"/>
          <w:lang w:val="kk-KZ"/>
        </w:rPr>
        <w:t>Жекешелендіруді жүргізудің  екі концепциясы бар:</w:t>
      </w:r>
    </w:p>
    <w:p w:rsidR="005E59D6" w:rsidRPr="001B150E" w:rsidRDefault="005E59D6" w:rsidP="005E59D6">
      <w:pPr>
        <w:ind w:firstLine="720"/>
        <w:jc w:val="both"/>
        <w:rPr>
          <w:color w:val="181818"/>
          <w:lang w:val="kk-KZ"/>
        </w:rPr>
      </w:pPr>
      <w:r w:rsidRPr="001B150E">
        <w:rPr>
          <w:color w:val="181818"/>
          <w:lang w:val="kk-KZ"/>
        </w:rPr>
        <w:t xml:space="preserve">1 орталықтандырылған бағыт- “жоғарыдан” жекешелендіру, мемлекет кәсіпорындарды өзі жекешелендіреді </w:t>
      </w:r>
    </w:p>
    <w:p w:rsidR="005E59D6" w:rsidRPr="001B150E" w:rsidRDefault="005E59D6" w:rsidP="005E59D6">
      <w:pPr>
        <w:ind w:firstLine="720"/>
        <w:jc w:val="both"/>
        <w:rPr>
          <w:color w:val="181818"/>
          <w:lang w:val="kk-KZ"/>
        </w:rPr>
      </w:pPr>
      <w:r w:rsidRPr="001B150E">
        <w:rPr>
          <w:color w:val="181818"/>
          <w:lang w:val="kk-KZ"/>
        </w:rPr>
        <w:t>2 орталықтандырылмаған бағыт- “төменінен” жекешелендіру, мемлекет жекешелендірудің  ережелерін ұсынады, ал кәсіпорындар өздері жекешелендіріледі.</w:t>
      </w:r>
    </w:p>
    <w:p w:rsidR="005E59D6" w:rsidRPr="001B150E" w:rsidRDefault="005E59D6" w:rsidP="005E59D6">
      <w:pPr>
        <w:ind w:firstLine="720"/>
        <w:jc w:val="both"/>
        <w:rPr>
          <w:color w:val="181818"/>
          <w:lang w:val="kk-KZ"/>
        </w:rPr>
      </w:pPr>
      <w:r w:rsidRPr="001B150E">
        <w:rPr>
          <w:color w:val="181818"/>
          <w:lang w:val="kk-KZ"/>
        </w:rPr>
        <w:t>Қазақстан Республикасындағы жекешелендірудің кезеңдері:</w:t>
      </w:r>
    </w:p>
    <w:p w:rsidR="005E59D6" w:rsidRPr="001B150E" w:rsidRDefault="005E59D6" w:rsidP="005E59D6">
      <w:pPr>
        <w:ind w:firstLine="720"/>
        <w:jc w:val="both"/>
        <w:rPr>
          <w:color w:val="181818"/>
          <w:lang w:val="kk-KZ"/>
        </w:rPr>
      </w:pPr>
      <w:r w:rsidRPr="001B150E">
        <w:rPr>
          <w:color w:val="181818"/>
          <w:lang w:val="kk-KZ"/>
        </w:rPr>
        <w:t>1 этап 1991-1992 ж.ж. мемлекет меншігіндегі  сауда және қызмет  саласында жұмыс істейтін объектілерді сату.</w:t>
      </w:r>
    </w:p>
    <w:p w:rsidR="005E59D6" w:rsidRPr="001B150E" w:rsidRDefault="005E59D6" w:rsidP="005E59D6">
      <w:pPr>
        <w:ind w:firstLine="720"/>
        <w:jc w:val="both"/>
        <w:rPr>
          <w:color w:val="181818"/>
          <w:lang w:val="kk-KZ"/>
        </w:rPr>
      </w:pPr>
      <w:r w:rsidRPr="001B150E">
        <w:rPr>
          <w:color w:val="181818"/>
          <w:lang w:val="kk-KZ"/>
        </w:rPr>
        <w:t>2 этап 1993-1995 ж.ж . Кіші кәсіпорындарды, комуналды шаруашылықты, тұрмыстық қызмет көрсету, мемлекет ауыл шаруашылық  қәсіпорындарды жекешелендіру</w:t>
      </w:r>
    </w:p>
    <w:p w:rsidR="005E59D6" w:rsidRPr="001B150E" w:rsidRDefault="005E59D6" w:rsidP="005E59D6">
      <w:pPr>
        <w:ind w:firstLine="720"/>
        <w:jc w:val="both"/>
        <w:rPr>
          <w:color w:val="181818"/>
          <w:lang w:val="kk-KZ"/>
        </w:rPr>
      </w:pPr>
      <w:r w:rsidRPr="001B150E">
        <w:rPr>
          <w:color w:val="181818"/>
          <w:lang w:val="kk-KZ"/>
        </w:rPr>
        <w:t>3 этап 1996-1998 ж.ж. Электроэнегиялық, мұнай, металургия, көлік және коммуникация, әлеуметтік және агроөнеркәсіп кешендерін жекешелендіру.</w:t>
      </w:r>
    </w:p>
    <w:p w:rsidR="005E59D6" w:rsidRPr="001B150E" w:rsidRDefault="005E59D6" w:rsidP="005E59D6">
      <w:pPr>
        <w:ind w:firstLine="720"/>
        <w:jc w:val="both"/>
        <w:rPr>
          <w:color w:val="181818"/>
          <w:lang w:val="kk-KZ"/>
        </w:rPr>
      </w:pPr>
      <w:r w:rsidRPr="001B150E">
        <w:rPr>
          <w:color w:val="181818"/>
          <w:lang w:val="kk-KZ"/>
        </w:rPr>
        <w:t xml:space="preserve">4 этап 1999-2000 ж.ж. </w:t>
      </w:r>
    </w:p>
    <w:p w:rsidR="005E59D6" w:rsidRPr="001B150E" w:rsidRDefault="005E59D6" w:rsidP="005E59D6">
      <w:pPr>
        <w:numPr>
          <w:ilvl w:val="0"/>
          <w:numId w:val="1"/>
        </w:numPr>
        <w:tabs>
          <w:tab w:val="clear" w:pos="1080"/>
          <w:tab w:val="num" w:pos="342"/>
        </w:tabs>
        <w:ind w:left="0" w:firstLine="0"/>
        <w:jc w:val="both"/>
        <w:rPr>
          <w:color w:val="181818"/>
          <w:lang w:val="kk-KZ"/>
        </w:rPr>
      </w:pPr>
      <w:r w:rsidRPr="001B150E">
        <w:rPr>
          <w:color w:val="181818"/>
          <w:lang w:val="kk-KZ"/>
        </w:rPr>
        <w:t>салалық министрліктеріне  мемлекеттік акция пакеттерін өткізу;</w:t>
      </w:r>
    </w:p>
    <w:p w:rsidR="005E59D6" w:rsidRPr="001B150E" w:rsidRDefault="005E59D6" w:rsidP="005E59D6">
      <w:pPr>
        <w:numPr>
          <w:ilvl w:val="0"/>
          <w:numId w:val="1"/>
        </w:numPr>
        <w:tabs>
          <w:tab w:val="clear" w:pos="1080"/>
          <w:tab w:val="num" w:pos="342"/>
        </w:tabs>
        <w:ind w:left="0" w:firstLine="0"/>
        <w:jc w:val="both"/>
        <w:rPr>
          <w:color w:val="181818"/>
          <w:lang w:val="kk-KZ"/>
        </w:rPr>
      </w:pPr>
      <w:r w:rsidRPr="001B150E">
        <w:rPr>
          <w:color w:val="181818"/>
          <w:lang w:val="kk-KZ"/>
        </w:rPr>
        <w:t>мемлекет өз үлесін  әлеуметтік және стратегиялық мәні бар 10 кәсіпорында анықтайды;</w:t>
      </w:r>
    </w:p>
    <w:p w:rsidR="005E59D6" w:rsidRPr="001B150E" w:rsidRDefault="005E59D6" w:rsidP="005E59D6">
      <w:pPr>
        <w:numPr>
          <w:ilvl w:val="0"/>
          <w:numId w:val="1"/>
        </w:numPr>
        <w:tabs>
          <w:tab w:val="clear" w:pos="1080"/>
          <w:tab w:val="num" w:pos="342"/>
        </w:tabs>
        <w:ind w:left="0" w:firstLine="0"/>
        <w:jc w:val="both"/>
        <w:rPr>
          <w:color w:val="181818"/>
          <w:lang w:val="kk-KZ"/>
        </w:rPr>
      </w:pPr>
      <w:r w:rsidRPr="001B150E">
        <w:rPr>
          <w:color w:val="181818"/>
          <w:lang w:val="kk-KZ"/>
        </w:rPr>
        <w:t xml:space="preserve">мемлекеттік кәсіпорындарды коммуналды және регионалды деп бөлу. </w:t>
      </w:r>
    </w:p>
    <w:p w:rsidR="005E59D6" w:rsidRPr="001B150E" w:rsidRDefault="005E59D6" w:rsidP="005E59D6">
      <w:pPr>
        <w:jc w:val="both"/>
        <w:rPr>
          <w:color w:val="181818"/>
          <w:lang w:val="kk-KZ"/>
        </w:rPr>
      </w:pPr>
      <w:r w:rsidRPr="001B150E">
        <w:rPr>
          <w:b/>
          <w:color w:val="181818"/>
          <w:lang w:val="kk-KZ"/>
        </w:rPr>
        <w:t xml:space="preserve"> Мемлекет  меншігіндегі  мүліктерді  сатудың негізгі түрлері. </w:t>
      </w:r>
      <w:r w:rsidRPr="001B150E">
        <w:rPr>
          <w:color w:val="181818"/>
          <w:lang w:val="kk-KZ"/>
        </w:rPr>
        <w:t>Жекешелендірудің 4 моделі бар:</w:t>
      </w:r>
    </w:p>
    <w:p w:rsidR="005E59D6" w:rsidRPr="001B150E" w:rsidRDefault="005E59D6" w:rsidP="005E59D6">
      <w:pPr>
        <w:numPr>
          <w:ilvl w:val="0"/>
          <w:numId w:val="2"/>
        </w:numPr>
        <w:tabs>
          <w:tab w:val="num" w:pos="-57"/>
        </w:tabs>
        <w:ind w:left="0" w:hanging="57"/>
        <w:jc w:val="both"/>
        <w:rPr>
          <w:color w:val="181818"/>
          <w:lang w:val="kk-KZ"/>
        </w:rPr>
      </w:pPr>
      <w:r w:rsidRPr="001B150E">
        <w:rPr>
          <w:color w:val="181818"/>
          <w:lang w:val="kk-KZ"/>
        </w:rPr>
        <w:t>САТУ- жеке инвесторларға мүліктерді сату, сатудың тиімділігі:</w:t>
      </w:r>
    </w:p>
    <w:p w:rsidR="005E59D6" w:rsidRPr="001B150E" w:rsidRDefault="005E59D6" w:rsidP="005E59D6">
      <w:pPr>
        <w:numPr>
          <w:ilvl w:val="0"/>
          <w:numId w:val="1"/>
        </w:numPr>
        <w:tabs>
          <w:tab w:val="clear" w:pos="1080"/>
          <w:tab w:val="num" w:pos="-57"/>
          <w:tab w:val="left" w:pos="285"/>
        </w:tabs>
        <w:ind w:left="0" w:hanging="57"/>
        <w:jc w:val="both"/>
        <w:rPr>
          <w:color w:val="181818"/>
          <w:lang w:val="kk-KZ"/>
        </w:rPr>
      </w:pPr>
      <w:r w:rsidRPr="001B150E">
        <w:rPr>
          <w:color w:val="181818"/>
          <w:lang w:val="kk-KZ"/>
        </w:rPr>
        <w:t>жеке иелердің пайда болуы</w:t>
      </w:r>
    </w:p>
    <w:p w:rsidR="005E59D6" w:rsidRPr="001B150E" w:rsidRDefault="005E59D6" w:rsidP="005E59D6">
      <w:pPr>
        <w:numPr>
          <w:ilvl w:val="0"/>
          <w:numId w:val="1"/>
        </w:numPr>
        <w:tabs>
          <w:tab w:val="clear" w:pos="1080"/>
          <w:tab w:val="num" w:pos="-57"/>
          <w:tab w:val="left" w:pos="285"/>
        </w:tabs>
        <w:ind w:left="0" w:hanging="57"/>
        <w:jc w:val="both"/>
        <w:rPr>
          <w:color w:val="181818"/>
          <w:lang w:val="kk-KZ"/>
        </w:rPr>
      </w:pPr>
      <w:r w:rsidRPr="001B150E">
        <w:rPr>
          <w:color w:val="181818"/>
          <w:lang w:val="kk-KZ"/>
        </w:rPr>
        <w:t>мемлекеттік бюджетте қосымша құралдар жұмылдырылады.</w:t>
      </w:r>
    </w:p>
    <w:p w:rsidR="005E59D6" w:rsidRPr="001B150E" w:rsidRDefault="005E59D6" w:rsidP="005E59D6">
      <w:pPr>
        <w:jc w:val="both"/>
        <w:rPr>
          <w:color w:val="181818"/>
          <w:lang w:val="kk-KZ"/>
        </w:rPr>
      </w:pPr>
      <w:r w:rsidRPr="001B150E">
        <w:rPr>
          <w:color w:val="181818"/>
          <w:lang w:val="kk-KZ"/>
        </w:rPr>
        <w:t>Сатудың екі түрі бар:</w:t>
      </w:r>
    </w:p>
    <w:p w:rsidR="005E59D6" w:rsidRPr="001B150E" w:rsidRDefault="005E59D6" w:rsidP="005E59D6">
      <w:pPr>
        <w:jc w:val="both"/>
        <w:rPr>
          <w:color w:val="181818"/>
          <w:lang w:val="kk-KZ"/>
        </w:rPr>
      </w:pPr>
      <w:r w:rsidRPr="001B150E">
        <w:rPr>
          <w:color w:val="181818"/>
          <w:lang w:val="kk-KZ"/>
        </w:rPr>
        <w:t xml:space="preserve"> </w:t>
      </w:r>
      <w:r w:rsidRPr="001B150E">
        <w:rPr>
          <w:i/>
          <w:color w:val="181818"/>
          <w:lang w:val="kk-KZ"/>
        </w:rPr>
        <w:t>ЖАБЫҚ</w:t>
      </w:r>
      <w:r w:rsidRPr="001B150E">
        <w:rPr>
          <w:color w:val="181818"/>
          <w:lang w:val="kk-KZ"/>
        </w:rPr>
        <w:t>- кәсіпорынның акциялары тек өз жұмысшыларына және соларға тең тұлғаларға сатылады, жекешелендіруден түскен ақша кұралдары  мемлекеттік бюджетке түседі.</w:t>
      </w:r>
    </w:p>
    <w:p w:rsidR="005E59D6" w:rsidRPr="001B150E" w:rsidRDefault="005E59D6" w:rsidP="005E59D6">
      <w:pPr>
        <w:pStyle w:val="a4"/>
        <w:numPr>
          <w:ilvl w:val="0"/>
          <w:numId w:val="2"/>
        </w:numPr>
        <w:spacing w:after="0"/>
        <w:ind w:left="0" w:firstLine="0"/>
        <w:jc w:val="both"/>
        <w:rPr>
          <w:color w:val="181818"/>
        </w:rPr>
      </w:pPr>
      <w:r w:rsidRPr="001B150E">
        <w:rPr>
          <w:color w:val="181818"/>
          <w:lang w:val="kk-KZ"/>
        </w:rPr>
        <w:t xml:space="preserve">ТЕГІН БӨЛУ. Жекешелендіру  инвестициялық купондар(ваучер, купон, бон, чек) арқылы  жұргізіледі. Бұндай құжаттар  барлық азаматтарға немесе тек елдегі кәмилетке толғандарға беріледі. </w:t>
      </w:r>
      <w:proofErr w:type="spellStart"/>
      <w:r w:rsidRPr="001B150E">
        <w:rPr>
          <w:color w:val="181818"/>
        </w:rPr>
        <w:t>Содан</w:t>
      </w:r>
      <w:proofErr w:type="spellEnd"/>
      <w:r w:rsidRPr="001B150E">
        <w:rPr>
          <w:color w:val="181818"/>
        </w:rPr>
        <w:t xml:space="preserve"> </w:t>
      </w:r>
      <w:proofErr w:type="spellStart"/>
      <w:r w:rsidRPr="001B150E">
        <w:rPr>
          <w:color w:val="181818"/>
        </w:rPr>
        <w:t>соң</w:t>
      </w:r>
      <w:proofErr w:type="spellEnd"/>
      <w:r w:rsidRPr="001B150E">
        <w:rPr>
          <w:color w:val="181818"/>
        </w:rPr>
        <w:t xml:space="preserve"> </w:t>
      </w:r>
      <w:proofErr w:type="spellStart"/>
      <w:r w:rsidRPr="001B150E">
        <w:rPr>
          <w:color w:val="181818"/>
        </w:rPr>
        <w:t>жекешелендірудің</w:t>
      </w:r>
      <w:proofErr w:type="spellEnd"/>
      <w:r w:rsidRPr="001B150E">
        <w:rPr>
          <w:color w:val="181818"/>
        </w:rPr>
        <w:t xml:space="preserve"> </w:t>
      </w:r>
      <w:proofErr w:type="spellStart"/>
      <w:r w:rsidRPr="001B150E">
        <w:rPr>
          <w:color w:val="181818"/>
        </w:rPr>
        <w:t>инвестициялық</w:t>
      </w:r>
      <w:proofErr w:type="spellEnd"/>
      <w:r w:rsidRPr="001B150E">
        <w:rPr>
          <w:color w:val="181818"/>
        </w:rPr>
        <w:t xml:space="preserve"> </w:t>
      </w:r>
      <w:proofErr w:type="spellStart"/>
      <w:r w:rsidRPr="001B150E">
        <w:rPr>
          <w:color w:val="181818"/>
        </w:rPr>
        <w:t>купондары</w:t>
      </w:r>
      <w:proofErr w:type="spellEnd"/>
      <w:r w:rsidRPr="001B150E">
        <w:rPr>
          <w:color w:val="181818"/>
        </w:rPr>
        <w:t xml:space="preserve"> </w:t>
      </w:r>
      <w:proofErr w:type="spellStart"/>
      <w:r w:rsidRPr="001B150E">
        <w:rPr>
          <w:color w:val="181818"/>
        </w:rPr>
        <w:t>кәсіпорндардын</w:t>
      </w:r>
      <w:proofErr w:type="spellEnd"/>
      <w:r w:rsidRPr="001B150E">
        <w:rPr>
          <w:color w:val="181818"/>
        </w:rPr>
        <w:t xml:space="preserve"> </w:t>
      </w:r>
      <w:proofErr w:type="spellStart"/>
      <w:r w:rsidRPr="001B150E">
        <w:rPr>
          <w:color w:val="181818"/>
        </w:rPr>
        <w:t>акцияларына</w:t>
      </w:r>
      <w:proofErr w:type="spellEnd"/>
      <w:r w:rsidRPr="001B150E">
        <w:rPr>
          <w:color w:val="181818"/>
        </w:rPr>
        <w:t xml:space="preserve"> </w:t>
      </w:r>
      <w:proofErr w:type="spellStart"/>
      <w:r w:rsidRPr="001B150E">
        <w:rPr>
          <w:color w:val="181818"/>
        </w:rPr>
        <w:t>ауыстырылатын</w:t>
      </w:r>
      <w:proofErr w:type="spellEnd"/>
      <w:r w:rsidRPr="001B150E">
        <w:rPr>
          <w:color w:val="181818"/>
        </w:rPr>
        <w:t>.</w:t>
      </w:r>
    </w:p>
    <w:p w:rsidR="005E59D6" w:rsidRPr="001B150E" w:rsidRDefault="005E59D6" w:rsidP="005E59D6">
      <w:pPr>
        <w:numPr>
          <w:ilvl w:val="0"/>
          <w:numId w:val="2"/>
        </w:numPr>
        <w:ind w:left="0" w:firstLine="0"/>
        <w:jc w:val="both"/>
        <w:rPr>
          <w:color w:val="181818"/>
          <w:lang w:val="kk-KZ"/>
        </w:rPr>
      </w:pPr>
      <w:r w:rsidRPr="001B150E">
        <w:rPr>
          <w:color w:val="181818"/>
          <w:lang w:val="kk-KZ"/>
        </w:rPr>
        <w:t>ХОЛДИНГТЕРДІ ҚАЛЫПТАСТЫРУ. Бұл жерде бірнеше жекешелендірілетін мемлекттік кәсіпорындарды мемлекеттік немесе жеке холдингтер басқарады. Холдингтердің мақсаты  кәсіпорындардың  пайдасын максимизациялау. Содан соң кәсіпорындарды бір  бірден сатуға болады.</w:t>
      </w:r>
    </w:p>
    <w:p w:rsidR="005E59D6" w:rsidRPr="001B150E" w:rsidRDefault="005E59D6" w:rsidP="005E59D6">
      <w:pPr>
        <w:numPr>
          <w:ilvl w:val="0"/>
          <w:numId w:val="2"/>
        </w:numPr>
        <w:ind w:left="0" w:firstLine="0"/>
        <w:jc w:val="both"/>
        <w:rPr>
          <w:color w:val="181818"/>
          <w:lang w:val="kk-KZ"/>
        </w:rPr>
      </w:pPr>
      <w:r w:rsidRPr="001B150E">
        <w:rPr>
          <w:color w:val="181818"/>
          <w:lang w:val="kk-KZ"/>
        </w:rPr>
        <w:t xml:space="preserve">ҰЛТСЫЗДАНДЫРУ. Бұрыңғы иелеріне, алдын ала мемлекет тарапына өткен мүліктерді қайтару. </w:t>
      </w:r>
    </w:p>
    <w:p w:rsidR="005E59D6" w:rsidRPr="001B150E" w:rsidRDefault="005E59D6" w:rsidP="005E59D6">
      <w:pPr>
        <w:jc w:val="both"/>
        <w:rPr>
          <w:color w:val="181818"/>
          <w:lang w:val="kk-KZ"/>
        </w:rPr>
      </w:pPr>
      <w:r w:rsidRPr="001B150E">
        <w:rPr>
          <w:b/>
          <w:color w:val="181818"/>
          <w:lang w:val="kk-KZ"/>
        </w:rPr>
        <w:t xml:space="preserve">Жеке жобалар бойынша жекешелендіру. </w:t>
      </w:r>
      <w:r w:rsidRPr="001B150E">
        <w:rPr>
          <w:color w:val="181818"/>
          <w:lang w:val="kk-KZ"/>
        </w:rPr>
        <w:t>Жеке жоба бойынша жұргізілетін жекешелендіру бұл мемлекет иелігінде болған, 5 мың адам жұмыс істейтін кәсіпорындарды жеке меншік немесе аралас меншікке өткізу болып табылады. Бұл жерде әр бір кәсіпорынды сату үшін жеке жоба құрылады. Иелері ретінде мемлекет немесе шетел инвесторлар, сонымен қатар кәсіпорын ұжымы да болуы мүмкін.</w:t>
      </w:r>
    </w:p>
    <w:p w:rsidR="005E59D6" w:rsidRPr="001B150E" w:rsidRDefault="005E59D6" w:rsidP="005E59D6">
      <w:pPr>
        <w:jc w:val="both"/>
        <w:rPr>
          <w:color w:val="181818"/>
          <w:lang w:val="kk-KZ"/>
        </w:rPr>
      </w:pPr>
      <w:r w:rsidRPr="001B150E">
        <w:rPr>
          <w:color w:val="181818"/>
          <w:lang w:val="kk-KZ"/>
        </w:rPr>
        <w:lastRenderedPageBreak/>
        <w:t xml:space="preserve">                            </w:t>
      </w:r>
    </w:p>
    <w:p w:rsidR="005E59D6" w:rsidRPr="001B150E" w:rsidRDefault="005E59D6" w:rsidP="005E59D6">
      <w:pPr>
        <w:tabs>
          <w:tab w:val="num" w:pos="0"/>
          <w:tab w:val="left" w:pos="228"/>
          <w:tab w:val="left" w:pos="399"/>
        </w:tabs>
        <w:jc w:val="center"/>
        <w:rPr>
          <w:b/>
          <w:color w:val="181818"/>
          <w:lang w:val="kk-KZ"/>
        </w:rPr>
      </w:pPr>
      <w:bookmarkStart w:id="0" w:name="_GoBack"/>
      <w:bookmarkEnd w:id="0"/>
      <w:r w:rsidRPr="001B150E">
        <w:rPr>
          <w:b/>
          <w:color w:val="181818"/>
          <w:lang w:val="kk-KZ"/>
        </w:rPr>
        <w:t>Бақылау сұрақтары:</w:t>
      </w:r>
    </w:p>
    <w:p w:rsidR="005E59D6" w:rsidRPr="001B150E" w:rsidRDefault="005E59D6" w:rsidP="005E59D6">
      <w:pPr>
        <w:numPr>
          <w:ilvl w:val="0"/>
          <w:numId w:val="4"/>
        </w:numPr>
        <w:tabs>
          <w:tab w:val="num" w:pos="0"/>
          <w:tab w:val="left" w:pos="228"/>
          <w:tab w:val="left" w:pos="399"/>
        </w:tabs>
        <w:ind w:left="0" w:firstLine="0"/>
        <w:jc w:val="both"/>
        <w:rPr>
          <w:color w:val="181818"/>
          <w:lang w:val="kk-KZ"/>
        </w:rPr>
      </w:pPr>
      <w:r w:rsidRPr="001B150E">
        <w:rPr>
          <w:color w:val="181818"/>
          <w:lang w:val="kk-KZ"/>
        </w:rPr>
        <w:t xml:space="preserve"> Кор нарығы деген не?</w:t>
      </w:r>
    </w:p>
    <w:p w:rsidR="005E59D6" w:rsidRPr="001B150E" w:rsidRDefault="005E59D6" w:rsidP="005E59D6">
      <w:pPr>
        <w:numPr>
          <w:ilvl w:val="0"/>
          <w:numId w:val="4"/>
        </w:numPr>
        <w:tabs>
          <w:tab w:val="num" w:pos="0"/>
          <w:tab w:val="left" w:pos="228"/>
          <w:tab w:val="left" w:pos="399"/>
        </w:tabs>
        <w:ind w:left="0" w:firstLine="0"/>
        <w:jc w:val="both"/>
        <w:rPr>
          <w:color w:val="181818"/>
          <w:lang w:val="kk-KZ"/>
        </w:rPr>
      </w:pPr>
      <w:r w:rsidRPr="001B150E">
        <w:rPr>
          <w:color w:val="181818"/>
          <w:lang w:val="kk-KZ"/>
        </w:rPr>
        <w:t>ҚР қор нарығы қашан қалыптасты?</w:t>
      </w:r>
    </w:p>
    <w:p w:rsidR="005E59D6" w:rsidRPr="001B150E" w:rsidRDefault="005E59D6" w:rsidP="005E59D6">
      <w:pPr>
        <w:numPr>
          <w:ilvl w:val="0"/>
          <w:numId w:val="4"/>
        </w:numPr>
        <w:tabs>
          <w:tab w:val="num" w:pos="0"/>
          <w:tab w:val="left" w:pos="228"/>
          <w:tab w:val="left" w:pos="399"/>
        </w:tabs>
        <w:ind w:left="0" w:firstLine="0"/>
        <w:jc w:val="both"/>
        <w:rPr>
          <w:color w:val="181818"/>
          <w:lang w:val="kk-KZ"/>
        </w:rPr>
      </w:pPr>
      <w:r w:rsidRPr="001B150E">
        <w:rPr>
          <w:color w:val="181818"/>
          <w:lang w:val="kk-KZ"/>
        </w:rPr>
        <w:t>ҚР қор нарығының негізгі элементері?</w:t>
      </w:r>
    </w:p>
    <w:p w:rsidR="005E59D6" w:rsidRPr="001B150E" w:rsidRDefault="005E59D6" w:rsidP="005E59D6">
      <w:pPr>
        <w:numPr>
          <w:ilvl w:val="0"/>
          <w:numId w:val="4"/>
        </w:numPr>
        <w:tabs>
          <w:tab w:val="num" w:pos="0"/>
          <w:tab w:val="left" w:pos="228"/>
          <w:tab w:val="left" w:pos="399"/>
        </w:tabs>
        <w:ind w:left="0" w:firstLine="0"/>
        <w:jc w:val="both"/>
        <w:rPr>
          <w:color w:val="181818"/>
          <w:lang w:val="kk-KZ"/>
        </w:rPr>
      </w:pPr>
      <w:r w:rsidRPr="001B150E">
        <w:rPr>
          <w:color w:val="181818"/>
          <w:lang w:val="kk-KZ"/>
        </w:rPr>
        <w:t>ҚР қор нарығы немен сипатталады?</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22F30B9B"/>
    <w:multiLevelType w:val="hybridMultilevel"/>
    <w:tmpl w:val="CC8A5E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1C5990"/>
    <w:multiLevelType w:val="singleLevel"/>
    <w:tmpl w:val="6B96D886"/>
    <w:lvl w:ilvl="0">
      <w:start w:val="1"/>
      <w:numFmt w:val="decimal"/>
      <w:lvlText w:val="%1)"/>
      <w:lvlJc w:val="left"/>
      <w:pPr>
        <w:tabs>
          <w:tab w:val="num" w:pos="360"/>
        </w:tabs>
        <w:ind w:left="360" w:hanging="360"/>
      </w:pPr>
      <w:rPr>
        <w:rFonts w:hint="default"/>
      </w:rPr>
    </w:lvl>
  </w:abstractNum>
  <w:abstractNum w:abstractNumId="3">
    <w:nsid w:val="777E63D7"/>
    <w:multiLevelType w:val="singleLevel"/>
    <w:tmpl w:val="EEDE7218"/>
    <w:lvl w:ilvl="0">
      <w:start w:val="4"/>
      <w:numFmt w:val="bullet"/>
      <w:lvlText w:val="-"/>
      <w:lvlJc w:val="left"/>
      <w:pPr>
        <w:tabs>
          <w:tab w:val="num" w:pos="1080"/>
        </w:tabs>
        <w:ind w:left="1080" w:hanging="360"/>
      </w:pPr>
      <w:rPr>
        <w:rFonts w:hint="default"/>
      </w:rPr>
    </w:lvl>
  </w:abstractNum>
  <w:abstractNum w:abstractNumId="4">
    <w:nsid w:val="7DDA6C0F"/>
    <w:multiLevelType w:val="hybridMultilevel"/>
    <w:tmpl w:val="E3249804"/>
    <w:lvl w:ilvl="0" w:tplc="143C9832">
      <w:start w:val="1"/>
      <w:numFmt w:val="decimal"/>
      <w:lvlText w:val="%1."/>
      <w:lvlJc w:val="left"/>
      <w:pPr>
        <w:tabs>
          <w:tab w:val="num" w:pos="474"/>
        </w:tabs>
        <w:ind w:left="474" w:hanging="360"/>
      </w:pPr>
      <w:rPr>
        <w:rFonts w:hint="default"/>
      </w:rPr>
    </w:lvl>
    <w:lvl w:ilvl="1" w:tplc="4880A978">
      <w:start w:val="1"/>
      <w:numFmt w:val="decimal"/>
      <w:lvlText w:val="%2."/>
      <w:lvlJc w:val="left"/>
      <w:pPr>
        <w:tabs>
          <w:tab w:val="num" w:pos="1194"/>
        </w:tabs>
        <w:ind w:left="1194" w:hanging="360"/>
      </w:pPr>
      <w:rPr>
        <w:rFonts w:hint="default"/>
      </w:r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D6"/>
    <w:rsid w:val="005E59D6"/>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59D6"/>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5E59D6"/>
    <w:pPr>
      <w:spacing w:after="120"/>
      <w:ind w:left="283"/>
    </w:pPr>
  </w:style>
  <w:style w:type="character" w:customStyle="1" w:styleId="a5">
    <w:name w:val="Отступ основного текста Знак"/>
    <w:basedOn w:val="a1"/>
    <w:link w:val="a4"/>
    <w:rsid w:val="005E59D6"/>
    <w:rPr>
      <w:rFonts w:ascii="Times New Roman" w:eastAsia="Times New Roman" w:hAnsi="Times New Roman" w:cs="Times New Roman"/>
    </w:rPr>
  </w:style>
  <w:style w:type="paragraph" w:styleId="a">
    <w:name w:val="List Number"/>
    <w:basedOn w:val="a0"/>
    <w:uiPriority w:val="99"/>
    <w:rsid w:val="005E59D6"/>
    <w:pPr>
      <w:numPr>
        <w:numId w:val="5"/>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59D6"/>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5E59D6"/>
    <w:pPr>
      <w:spacing w:after="120"/>
      <w:ind w:left="283"/>
    </w:pPr>
  </w:style>
  <w:style w:type="character" w:customStyle="1" w:styleId="a5">
    <w:name w:val="Отступ основного текста Знак"/>
    <w:basedOn w:val="a1"/>
    <w:link w:val="a4"/>
    <w:rsid w:val="005E59D6"/>
    <w:rPr>
      <w:rFonts w:ascii="Times New Roman" w:eastAsia="Times New Roman" w:hAnsi="Times New Roman" w:cs="Times New Roman"/>
    </w:rPr>
  </w:style>
  <w:style w:type="paragraph" w:styleId="a">
    <w:name w:val="List Number"/>
    <w:basedOn w:val="a0"/>
    <w:uiPriority w:val="99"/>
    <w:rsid w:val="005E59D6"/>
    <w:pPr>
      <w:numPr>
        <w:numId w:val="5"/>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2640</Characters>
  <Application>Microsoft Macintosh Word</Application>
  <DocSecurity>0</DocSecurity>
  <Lines>22</Lines>
  <Paragraphs>6</Paragraphs>
  <ScaleCrop>false</ScaleCrop>
  <Company>Dom</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2021-10-14T06:35:00Z</dcterms:created>
  <dcterms:modified xsi:type="dcterms:W3CDTF">2021-10-14T06:35:00Z</dcterms:modified>
</cp:coreProperties>
</file>